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078B8" w14:textId="77777777" w:rsidR="009C4A35" w:rsidRDefault="009C4A35">
      <w:pPr>
        <w:tabs>
          <w:tab w:val="left" w:pos="-1440"/>
        </w:tabs>
        <w:jc w:val="center"/>
      </w:pPr>
    </w:p>
    <w:p w14:paraId="64C078B9" w14:textId="0C6C275A" w:rsidR="009C4A35" w:rsidRDefault="009C4A35">
      <w:pPr>
        <w:tabs>
          <w:tab w:val="left" w:pos="-1440"/>
        </w:tabs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SUPPLEMENTAL GENERAL CONDITIONS</w:t>
      </w:r>
      <w:r w:rsidR="00E670B1">
        <w:rPr>
          <w:b/>
          <w:sz w:val="22"/>
          <w:u w:val="single"/>
        </w:rPr>
        <w:t xml:space="preserve"> FOR PROJECTS REQUIRING NON DISCLOSURE AND/OR CONFIDENTIALITY AGREEMENTS</w:t>
      </w:r>
    </w:p>
    <w:p w14:paraId="64C078BA" w14:textId="77777777" w:rsidR="009C4A35" w:rsidRDefault="009C4A35" w:rsidP="007D5945">
      <w:pPr>
        <w:tabs>
          <w:tab w:val="left" w:pos="-1440"/>
        </w:tabs>
        <w:rPr>
          <w:sz w:val="22"/>
          <w:u w:val="single"/>
        </w:rPr>
      </w:pPr>
    </w:p>
    <w:p w14:paraId="64C078BB" w14:textId="0142901C" w:rsidR="00416BE6" w:rsidRDefault="00416BE6" w:rsidP="00416BE6">
      <w:pPr>
        <w:ind w:right="699"/>
        <w:jc w:val="both"/>
        <w:rPr>
          <w:sz w:val="22"/>
        </w:rPr>
      </w:pPr>
      <w:r>
        <w:rPr>
          <w:sz w:val="22"/>
        </w:rPr>
        <w:t xml:space="preserve">The </w:t>
      </w:r>
      <w:r w:rsidR="00152363">
        <w:rPr>
          <w:sz w:val="22"/>
        </w:rPr>
        <w:t xml:space="preserve">various forms of the </w:t>
      </w:r>
      <w:r>
        <w:rPr>
          <w:sz w:val="22"/>
        </w:rPr>
        <w:t xml:space="preserve">Commonwealth of </w:t>
      </w:r>
      <w:smartTag w:uri="urn:schemas-microsoft-com:office:smarttags" w:element="PlaceName">
        <w:r>
          <w:rPr>
            <w:sz w:val="22"/>
          </w:rPr>
          <w:t>Virginia General Conditions</w:t>
        </w:r>
      </w:smartTag>
      <w:r>
        <w:rPr>
          <w:sz w:val="22"/>
        </w:rPr>
        <w:t xml:space="preserve"> of the Construction Contract, </w:t>
      </w:r>
      <w:r w:rsidR="00152363">
        <w:rPr>
          <w:sz w:val="22"/>
        </w:rPr>
        <w:t>(</w:t>
      </w:r>
      <w:r>
        <w:rPr>
          <w:sz w:val="22"/>
        </w:rPr>
        <w:t>CO-7</w:t>
      </w:r>
      <w:r w:rsidR="00152363">
        <w:rPr>
          <w:sz w:val="22"/>
        </w:rPr>
        <w:t xml:space="preserve"> series</w:t>
      </w:r>
      <w:r>
        <w:rPr>
          <w:sz w:val="22"/>
        </w:rPr>
        <w:t>), are modified and supplemented as hereinafter described.</w:t>
      </w:r>
    </w:p>
    <w:p w14:paraId="64C078BC" w14:textId="77777777" w:rsidR="009C4A35" w:rsidRDefault="009C4A35">
      <w:pPr>
        <w:tabs>
          <w:tab w:val="left" w:pos="-720"/>
        </w:tabs>
        <w:ind w:left="720" w:hanging="720"/>
        <w:rPr>
          <w:sz w:val="22"/>
        </w:rPr>
      </w:pPr>
    </w:p>
    <w:p w14:paraId="15579120" w14:textId="78262AAD" w:rsidR="009F604A" w:rsidRPr="009F604A" w:rsidRDefault="009F604A" w:rsidP="009F604A">
      <w:pPr>
        <w:tabs>
          <w:tab w:val="left" w:pos="-720"/>
        </w:tabs>
        <w:rPr>
          <w:sz w:val="22"/>
        </w:rPr>
      </w:pPr>
      <w:r w:rsidRPr="009F604A">
        <w:rPr>
          <w:b/>
          <w:bCs/>
          <w:sz w:val="22"/>
          <w:u w:val="single"/>
        </w:rPr>
        <w:t>SPECIFIC PROVISIONS</w:t>
      </w:r>
    </w:p>
    <w:p w14:paraId="6316AE36" w14:textId="77777777" w:rsidR="009F604A" w:rsidRDefault="009F604A" w:rsidP="009F604A">
      <w:pPr>
        <w:tabs>
          <w:tab w:val="left" w:pos="-720"/>
        </w:tabs>
        <w:rPr>
          <w:sz w:val="22"/>
        </w:rPr>
      </w:pPr>
    </w:p>
    <w:p w14:paraId="204D3088" w14:textId="15156BB6" w:rsidR="009F604A" w:rsidRDefault="009F604A" w:rsidP="009F604A">
      <w:pPr>
        <w:tabs>
          <w:tab w:val="left" w:pos="-720"/>
        </w:tabs>
        <w:ind w:left="720"/>
        <w:rPr>
          <w:sz w:val="22"/>
        </w:rPr>
      </w:pPr>
      <w:r w:rsidRPr="009F604A">
        <w:rPr>
          <w:sz w:val="22"/>
        </w:rPr>
        <w:t xml:space="preserve">The following provisions of these Supplemental General Conditions </w:t>
      </w:r>
      <w:r>
        <w:rPr>
          <w:sz w:val="22"/>
        </w:rPr>
        <w:t>for projects requiring Non-Disclosure and/or Confidentiality Agreements</w:t>
      </w:r>
      <w:r w:rsidRPr="009F604A">
        <w:rPr>
          <w:sz w:val="22"/>
        </w:rPr>
        <w:t xml:space="preserve"> (the “Supplemental General Conditions”) </w:t>
      </w:r>
      <w:r>
        <w:rPr>
          <w:sz w:val="22"/>
        </w:rPr>
        <w:t xml:space="preserve">add </w:t>
      </w:r>
      <w:r w:rsidRPr="009F604A">
        <w:rPr>
          <w:sz w:val="22"/>
        </w:rPr>
        <w:t>the corresponding provisions of the General Conditions of the Construction Contract.</w:t>
      </w:r>
    </w:p>
    <w:p w14:paraId="1D37F0D2" w14:textId="77777777" w:rsidR="009F604A" w:rsidRDefault="009F604A" w:rsidP="009F604A">
      <w:pPr>
        <w:tabs>
          <w:tab w:val="left" w:pos="-720"/>
        </w:tabs>
        <w:ind w:left="720"/>
        <w:rPr>
          <w:sz w:val="22"/>
        </w:rPr>
      </w:pPr>
    </w:p>
    <w:p w14:paraId="50AA8AED" w14:textId="77777777" w:rsidR="009F604A" w:rsidRDefault="009F604A" w:rsidP="009F604A">
      <w:pPr>
        <w:tabs>
          <w:tab w:val="left" w:pos="-720"/>
        </w:tabs>
        <w:ind w:left="720"/>
        <w:rPr>
          <w:sz w:val="22"/>
        </w:rPr>
      </w:pPr>
    </w:p>
    <w:p w14:paraId="5DF9E49E" w14:textId="6A6DB791" w:rsidR="009F604A" w:rsidRPr="00011CC5" w:rsidRDefault="00011CC5" w:rsidP="009F604A">
      <w:pPr>
        <w:pStyle w:val="ListParagraph"/>
        <w:numPr>
          <w:ilvl w:val="0"/>
          <w:numId w:val="2"/>
        </w:numPr>
        <w:tabs>
          <w:tab w:val="left" w:pos="-720"/>
        </w:tabs>
        <w:rPr>
          <w:sz w:val="22"/>
        </w:rPr>
      </w:pPr>
      <w:r w:rsidRPr="007D5945">
        <w:rPr>
          <w:sz w:val="22"/>
        </w:rPr>
        <w:t xml:space="preserve">Section 1, </w:t>
      </w:r>
      <w:r w:rsidR="009F604A" w:rsidRPr="007D5945">
        <w:rPr>
          <w:sz w:val="22"/>
        </w:rPr>
        <w:t>DEFINITIONS</w:t>
      </w:r>
    </w:p>
    <w:p w14:paraId="5F60CAF2" w14:textId="77777777" w:rsidR="009F604A" w:rsidRDefault="009F604A" w:rsidP="009F604A">
      <w:pPr>
        <w:tabs>
          <w:tab w:val="left" w:pos="-720"/>
        </w:tabs>
        <w:rPr>
          <w:sz w:val="22"/>
        </w:rPr>
      </w:pPr>
    </w:p>
    <w:p w14:paraId="79BD48BB" w14:textId="6FF77E76" w:rsidR="009F604A" w:rsidRDefault="009F604A" w:rsidP="009F604A">
      <w:pPr>
        <w:tabs>
          <w:tab w:val="left" w:pos="-720"/>
        </w:tabs>
        <w:ind w:left="720"/>
        <w:rPr>
          <w:sz w:val="22"/>
        </w:rPr>
      </w:pPr>
      <w:r>
        <w:rPr>
          <w:sz w:val="22"/>
        </w:rPr>
        <w:t>The following terms are added as described below:</w:t>
      </w:r>
    </w:p>
    <w:p w14:paraId="25CF0D91" w14:textId="77777777" w:rsidR="009F604A" w:rsidRDefault="009F604A" w:rsidP="009F604A">
      <w:pPr>
        <w:tabs>
          <w:tab w:val="left" w:pos="-720"/>
        </w:tabs>
        <w:ind w:left="720"/>
        <w:rPr>
          <w:sz w:val="22"/>
        </w:rPr>
      </w:pPr>
    </w:p>
    <w:p w14:paraId="5254F1DD" w14:textId="3CC4162B" w:rsidR="009F604A" w:rsidRPr="009F604A" w:rsidRDefault="009F604A" w:rsidP="009F604A">
      <w:pPr>
        <w:tabs>
          <w:tab w:val="left" w:pos="-720"/>
        </w:tabs>
        <w:ind w:left="720"/>
        <w:rPr>
          <w:sz w:val="22"/>
        </w:rPr>
      </w:pPr>
      <w:r>
        <w:rPr>
          <w:b/>
          <w:bCs/>
          <w:sz w:val="22"/>
        </w:rPr>
        <w:t>Non-Disclosure and/or Confidentiality Agreement</w:t>
      </w:r>
      <w:r w:rsidR="00A7437E">
        <w:rPr>
          <w:b/>
          <w:bCs/>
          <w:sz w:val="22"/>
        </w:rPr>
        <w:t>:</w:t>
      </w:r>
      <w:r w:rsidR="00A7437E">
        <w:rPr>
          <w:sz w:val="22"/>
        </w:rPr>
        <w:t xml:space="preserve"> A</w:t>
      </w:r>
      <w:r>
        <w:rPr>
          <w:sz w:val="22"/>
        </w:rPr>
        <w:t xml:space="preserve"> legally binding contract that establishes a relationship between two or more parties.  Commonly referred to as a confidentiality agreement, an “NDA” obligates the receiving part to maintain the secrecy of any sensitive information they </w:t>
      </w:r>
      <w:r w:rsidR="00A7437E">
        <w:rPr>
          <w:sz w:val="22"/>
        </w:rPr>
        <w:t>are receiving</w:t>
      </w:r>
      <w:r>
        <w:rPr>
          <w:sz w:val="22"/>
        </w:rPr>
        <w:t xml:space="preserve"> </w:t>
      </w:r>
      <w:r w:rsidR="00A7437E">
        <w:rPr>
          <w:sz w:val="22"/>
        </w:rPr>
        <w:t>during</w:t>
      </w:r>
      <w:r>
        <w:rPr>
          <w:sz w:val="22"/>
        </w:rPr>
        <w:t xml:space="preserve"> their inte</w:t>
      </w:r>
      <w:r w:rsidR="00A7437E">
        <w:rPr>
          <w:sz w:val="22"/>
        </w:rPr>
        <w:t>ractions</w:t>
      </w:r>
      <w:r w:rsidR="001E3619">
        <w:rPr>
          <w:sz w:val="22"/>
        </w:rPr>
        <w:t>.</w:t>
      </w:r>
    </w:p>
    <w:p w14:paraId="0D09AC2B" w14:textId="77777777" w:rsidR="009F604A" w:rsidRDefault="009F604A">
      <w:pPr>
        <w:tabs>
          <w:tab w:val="left" w:pos="-720"/>
        </w:tabs>
        <w:ind w:left="720" w:hanging="720"/>
        <w:rPr>
          <w:sz w:val="22"/>
        </w:rPr>
      </w:pPr>
    </w:p>
    <w:p w14:paraId="7BEC1B33" w14:textId="77777777" w:rsidR="009F604A" w:rsidRDefault="009F604A">
      <w:pPr>
        <w:tabs>
          <w:tab w:val="left" w:pos="-720"/>
        </w:tabs>
        <w:ind w:left="720" w:hanging="720"/>
        <w:rPr>
          <w:sz w:val="22"/>
        </w:rPr>
      </w:pPr>
    </w:p>
    <w:p w14:paraId="2A96E06D" w14:textId="5A425E02" w:rsidR="00AF7BA8" w:rsidRDefault="009C4A35" w:rsidP="007D5945">
      <w:pPr>
        <w:pStyle w:val="ListParagraph"/>
        <w:numPr>
          <w:ilvl w:val="0"/>
          <w:numId w:val="2"/>
        </w:numPr>
        <w:tabs>
          <w:tab w:val="left" w:pos="-720"/>
        </w:tabs>
        <w:rPr>
          <w:sz w:val="22"/>
        </w:rPr>
      </w:pPr>
      <w:r w:rsidRPr="00AF7BA8">
        <w:rPr>
          <w:sz w:val="22"/>
        </w:rPr>
        <w:t xml:space="preserve">Section </w:t>
      </w:r>
      <w:r w:rsidR="00CD777F">
        <w:rPr>
          <w:sz w:val="22"/>
        </w:rPr>
        <w:t>52</w:t>
      </w:r>
      <w:r w:rsidRPr="00AF7BA8">
        <w:rPr>
          <w:sz w:val="22"/>
        </w:rPr>
        <w:t xml:space="preserve">, </w:t>
      </w:r>
      <w:r w:rsidR="00CD777F">
        <w:rPr>
          <w:sz w:val="22"/>
        </w:rPr>
        <w:t>NON-DISCLOSURE AND CONFIDENTIALITY AGREEMENTS</w:t>
      </w:r>
      <w:r w:rsidRPr="00AF7BA8">
        <w:rPr>
          <w:sz w:val="22"/>
        </w:rPr>
        <w:t xml:space="preserve">, shall be </w:t>
      </w:r>
      <w:r w:rsidR="00CD777F">
        <w:rPr>
          <w:sz w:val="22"/>
        </w:rPr>
        <w:t>added to the GENERAL CODITIONS OF THE CONTRUCTION CONTRACT</w:t>
      </w:r>
      <w:r w:rsidRPr="00AF7BA8">
        <w:rPr>
          <w:sz w:val="22"/>
        </w:rPr>
        <w:t xml:space="preserve"> by adding the following paragraphs</w:t>
      </w:r>
      <w:r w:rsidR="00C3603A">
        <w:rPr>
          <w:sz w:val="22"/>
        </w:rPr>
        <w:t>:</w:t>
      </w:r>
    </w:p>
    <w:p w14:paraId="64C078BD" w14:textId="792C7715" w:rsidR="009C4A35" w:rsidRPr="00AF7BA8" w:rsidRDefault="009C4A35" w:rsidP="00AF7BA8">
      <w:pPr>
        <w:tabs>
          <w:tab w:val="left" w:pos="-720"/>
        </w:tabs>
        <w:ind w:left="360"/>
        <w:rPr>
          <w:sz w:val="22"/>
        </w:rPr>
      </w:pPr>
    </w:p>
    <w:p w14:paraId="346F575F" w14:textId="1BCD9038" w:rsidR="00682B14" w:rsidRDefault="00682B14" w:rsidP="00682B14">
      <w:pPr>
        <w:pStyle w:val="Default"/>
        <w:ind w:left="1440" w:hanging="720"/>
        <w:jc w:val="both"/>
        <w:rPr>
          <w:color w:val="auto"/>
          <w:sz w:val="20"/>
          <w:szCs w:val="20"/>
        </w:rPr>
      </w:pPr>
    </w:p>
    <w:p w14:paraId="632055B8" w14:textId="3458BC44" w:rsidR="00585A28" w:rsidRDefault="00CD1ED5" w:rsidP="00585A28">
      <w:pPr>
        <w:pStyle w:val="ListParagraph"/>
        <w:numPr>
          <w:ilvl w:val="0"/>
          <w:numId w:val="5"/>
        </w:numPr>
        <w:jc w:val="both"/>
        <w:rPr>
          <w:rStyle w:val="Emphasis"/>
          <w:i w:val="0"/>
          <w:color w:val="000000"/>
          <w:shd w:val="clear" w:color="auto" w:fill="FFFFFF"/>
        </w:rPr>
      </w:pPr>
      <w:r w:rsidRPr="009034C5">
        <w:rPr>
          <w:rStyle w:val="Emphasis"/>
          <w:i w:val="0"/>
          <w:color w:val="000000"/>
          <w:shd w:val="clear" w:color="auto" w:fill="FFFFFF"/>
        </w:rPr>
        <w:t xml:space="preserve">The Contractor </w:t>
      </w:r>
      <w:r w:rsidR="005A2866" w:rsidRPr="009034C5">
        <w:rPr>
          <w:rStyle w:val="Emphasis"/>
          <w:i w:val="0"/>
          <w:color w:val="000000"/>
          <w:shd w:val="clear" w:color="auto" w:fill="FFFFFF"/>
        </w:rPr>
        <w:t xml:space="preserve">and Owner </w:t>
      </w:r>
      <w:r w:rsidRPr="009034C5">
        <w:rPr>
          <w:rStyle w:val="Emphasis"/>
          <w:i w:val="0"/>
          <w:color w:val="000000"/>
          <w:shd w:val="clear" w:color="auto" w:fill="FFFFFF"/>
        </w:rPr>
        <w:t>acknowledge and agree that</w:t>
      </w:r>
      <w:r w:rsidR="005A2866" w:rsidRPr="009034C5">
        <w:rPr>
          <w:rStyle w:val="Emphasis"/>
          <w:i w:val="0"/>
          <w:color w:val="000000"/>
          <w:shd w:val="clear" w:color="auto" w:fill="FFFFFF"/>
        </w:rPr>
        <w:t xml:space="preserve"> the Contract require</w:t>
      </w:r>
      <w:r w:rsidR="0083465E">
        <w:rPr>
          <w:rStyle w:val="Emphasis"/>
          <w:i w:val="0"/>
          <w:color w:val="000000"/>
          <w:shd w:val="clear" w:color="auto" w:fill="FFFFFF"/>
        </w:rPr>
        <w:t>s</w:t>
      </w:r>
      <w:r w:rsidR="009034C5" w:rsidRPr="009034C5">
        <w:rPr>
          <w:rStyle w:val="Emphasis"/>
          <w:i w:val="0"/>
          <w:color w:val="000000"/>
          <w:shd w:val="clear" w:color="auto" w:fill="FFFFFF"/>
        </w:rPr>
        <w:t xml:space="preserve"> an executed</w:t>
      </w:r>
      <w:r w:rsidR="005A2866" w:rsidRPr="009034C5">
        <w:rPr>
          <w:rStyle w:val="Emphasis"/>
          <w:i w:val="0"/>
          <w:color w:val="000000"/>
          <w:shd w:val="clear" w:color="auto" w:fill="FFFFFF"/>
        </w:rPr>
        <w:t xml:space="preserve"> Non-disclosure</w:t>
      </w:r>
      <w:r w:rsidR="00AF7BA8" w:rsidRPr="009034C5">
        <w:rPr>
          <w:rStyle w:val="Emphasis"/>
          <w:i w:val="0"/>
          <w:color w:val="000000"/>
          <w:shd w:val="clear" w:color="auto" w:fill="FFFFFF"/>
        </w:rPr>
        <w:t xml:space="preserve"> and/or Confidentiality</w:t>
      </w:r>
      <w:r w:rsidR="005A2866" w:rsidRPr="009034C5">
        <w:rPr>
          <w:rStyle w:val="Emphasis"/>
          <w:i w:val="0"/>
          <w:color w:val="000000"/>
          <w:shd w:val="clear" w:color="auto" w:fill="FFFFFF"/>
        </w:rPr>
        <w:t xml:space="preserve"> Agreement, </w:t>
      </w:r>
      <w:r w:rsidR="00AF7BA8" w:rsidRPr="009034C5">
        <w:rPr>
          <w:rStyle w:val="Emphasis"/>
          <w:i w:val="0"/>
          <w:color w:val="000000"/>
          <w:shd w:val="clear" w:color="auto" w:fill="FFFFFF"/>
        </w:rPr>
        <w:t>herein referred to as a</w:t>
      </w:r>
      <w:r w:rsidR="005A2866" w:rsidRPr="009034C5">
        <w:rPr>
          <w:rStyle w:val="Emphasis"/>
          <w:i w:val="0"/>
          <w:color w:val="000000"/>
          <w:shd w:val="clear" w:color="auto" w:fill="FFFFFF"/>
        </w:rPr>
        <w:t xml:space="preserve"> “NDA”, </w:t>
      </w:r>
      <w:r w:rsidR="009034C5" w:rsidRPr="009034C5">
        <w:rPr>
          <w:rStyle w:val="Emphasis"/>
          <w:i w:val="0"/>
          <w:color w:val="000000"/>
          <w:shd w:val="clear" w:color="auto" w:fill="FFFFFF"/>
        </w:rPr>
        <w:t xml:space="preserve">which </w:t>
      </w:r>
      <w:r w:rsidR="005A2866" w:rsidRPr="009034C5">
        <w:rPr>
          <w:rStyle w:val="Emphasis"/>
          <w:i w:val="0"/>
          <w:color w:val="000000"/>
          <w:shd w:val="clear" w:color="auto" w:fill="FFFFFF"/>
        </w:rPr>
        <w:t xml:space="preserve">shall be fully executed without modifications or exclusions.  The </w:t>
      </w:r>
      <w:r w:rsidR="001F758D" w:rsidRPr="009034C5">
        <w:rPr>
          <w:rStyle w:val="Emphasis"/>
          <w:i w:val="0"/>
          <w:color w:val="000000"/>
          <w:shd w:val="clear" w:color="auto" w:fill="FFFFFF"/>
        </w:rPr>
        <w:t xml:space="preserve">creation and </w:t>
      </w:r>
      <w:r w:rsidR="005A2866" w:rsidRPr="009034C5">
        <w:rPr>
          <w:rStyle w:val="Emphasis"/>
          <w:i w:val="0"/>
          <w:color w:val="000000"/>
          <w:shd w:val="clear" w:color="auto" w:fill="FFFFFF"/>
        </w:rPr>
        <w:t xml:space="preserve">criteria of the </w:t>
      </w:r>
      <w:r w:rsidR="003758A4">
        <w:rPr>
          <w:rStyle w:val="Emphasis"/>
          <w:i w:val="0"/>
          <w:color w:val="000000"/>
          <w:shd w:val="clear" w:color="auto" w:fill="FFFFFF"/>
        </w:rPr>
        <w:t xml:space="preserve">project specific </w:t>
      </w:r>
      <w:r w:rsidR="005A2866" w:rsidRPr="009034C5">
        <w:rPr>
          <w:rStyle w:val="Emphasis"/>
          <w:i w:val="0"/>
          <w:color w:val="000000"/>
          <w:shd w:val="clear" w:color="auto" w:fill="FFFFFF"/>
        </w:rPr>
        <w:t xml:space="preserve">NDA shall </w:t>
      </w:r>
      <w:r w:rsidR="003758A4" w:rsidRPr="009034C5">
        <w:rPr>
          <w:rStyle w:val="Emphasis"/>
          <w:i w:val="0"/>
          <w:color w:val="000000"/>
          <w:shd w:val="clear" w:color="auto" w:fill="FFFFFF"/>
        </w:rPr>
        <w:t>be</w:t>
      </w:r>
      <w:r w:rsidR="00177453">
        <w:rPr>
          <w:rStyle w:val="Emphasis"/>
          <w:i w:val="0"/>
          <w:color w:val="000000"/>
          <w:shd w:val="clear" w:color="auto" w:fill="FFFFFF"/>
        </w:rPr>
        <w:t xml:space="preserve"> solely </w:t>
      </w:r>
      <w:r w:rsidR="005A2866" w:rsidRPr="009034C5">
        <w:rPr>
          <w:rStyle w:val="Emphasis"/>
          <w:i w:val="0"/>
          <w:color w:val="000000"/>
          <w:shd w:val="clear" w:color="auto" w:fill="FFFFFF"/>
        </w:rPr>
        <w:t>by the Owner</w:t>
      </w:r>
      <w:r w:rsidR="00AF7BA8" w:rsidRPr="009034C5">
        <w:rPr>
          <w:rStyle w:val="Emphasis"/>
          <w:i w:val="0"/>
          <w:color w:val="000000"/>
          <w:shd w:val="clear" w:color="auto" w:fill="FFFFFF"/>
        </w:rPr>
        <w:t xml:space="preserve"> </w:t>
      </w:r>
      <w:r w:rsidR="00283716">
        <w:rPr>
          <w:rStyle w:val="Emphasis"/>
          <w:i w:val="0"/>
          <w:color w:val="000000"/>
          <w:shd w:val="clear" w:color="auto" w:fill="FFFFFF"/>
        </w:rPr>
        <w:t>to</w:t>
      </w:r>
      <w:r w:rsidR="00AF7BA8" w:rsidRPr="009034C5">
        <w:rPr>
          <w:rStyle w:val="Emphasis"/>
          <w:i w:val="0"/>
          <w:color w:val="000000"/>
          <w:shd w:val="clear" w:color="auto" w:fill="FFFFFF"/>
        </w:rPr>
        <w:t xml:space="preserve"> includ</w:t>
      </w:r>
      <w:r w:rsidR="001F758D" w:rsidRPr="009034C5">
        <w:rPr>
          <w:rStyle w:val="Emphasis"/>
          <w:i w:val="0"/>
          <w:color w:val="000000"/>
          <w:shd w:val="clear" w:color="auto" w:fill="FFFFFF"/>
        </w:rPr>
        <w:t>e</w:t>
      </w:r>
      <w:r w:rsidR="00AF7BA8" w:rsidRPr="009034C5">
        <w:rPr>
          <w:rStyle w:val="Emphasis"/>
          <w:i w:val="0"/>
          <w:color w:val="000000"/>
          <w:shd w:val="clear" w:color="auto" w:fill="FFFFFF"/>
        </w:rPr>
        <w:t xml:space="preserve"> protection</w:t>
      </w:r>
      <w:r w:rsidR="003F70D8">
        <w:rPr>
          <w:rStyle w:val="Emphasis"/>
          <w:i w:val="0"/>
          <w:color w:val="000000"/>
          <w:shd w:val="clear" w:color="auto" w:fill="FFFFFF"/>
        </w:rPr>
        <w:t>s</w:t>
      </w:r>
      <w:r w:rsidR="00AF7BA8" w:rsidRPr="009034C5">
        <w:rPr>
          <w:rStyle w:val="Emphasis"/>
          <w:i w:val="0"/>
          <w:color w:val="000000"/>
          <w:shd w:val="clear" w:color="auto" w:fill="FFFFFF"/>
        </w:rPr>
        <w:t xml:space="preserve"> for confidential data</w:t>
      </w:r>
      <w:r w:rsidR="00605013">
        <w:rPr>
          <w:rStyle w:val="Emphasis"/>
          <w:i w:val="0"/>
          <w:color w:val="000000"/>
          <w:shd w:val="clear" w:color="auto" w:fill="FFFFFF"/>
        </w:rPr>
        <w:t xml:space="preserve"> </w:t>
      </w:r>
      <w:r w:rsidR="00401304">
        <w:rPr>
          <w:rStyle w:val="Emphasis"/>
          <w:i w:val="0"/>
          <w:color w:val="000000"/>
          <w:shd w:val="clear" w:color="auto" w:fill="FFFFFF"/>
        </w:rPr>
        <w:t>(e.g.,</w:t>
      </w:r>
      <w:r w:rsidR="00AF7BA8" w:rsidRPr="009034C5">
        <w:rPr>
          <w:rStyle w:val="Emphasis"/>
          <w:i w:val="0"/>
          <w:color w:val="000000"/>
          <w:shd w:val="clear" w:color="auto" w:fill="FFFFFF"/>
        </w:rPr>
        <w:t xml:space="preserve"> trade secrets or proprietary information, financial records, design information, intellectual property, strategic plans, security measures,</w:t>
      </w:r>
      <w:r w:rsidR="009034C5" w:rsidRPr="009034C5">
        <w:rPr>
          <w:rStyle w:val="Emphasis"/>
          <w:i w:val="0"/>
          <w:color w:val="000000"/>
          <w:shd w:val="clear" w:color="auto" w:fill="FFFFFF"/>
        </w:rPr>
        <w:t xml:space="preserve"> and </w:t>
      </w:r>
      <w:r w:rsidR="00102EA7">
        <w:rPr>
          <w:rStyle w:val="Emphasis"/>
          <w:i w:val="0"/>
          <w:color w:val="000000"/>
          <w:shd w:val="clear" w:color="auto" w:fill="FFFFFF"/>
        </w:rPr>
        <w:t xml:space="preserve">other information which the Owner </w:t>
      </w:r>
      <w:r w:rsidR="00BD158C">
        <w:rPr>
          <w:rStyle w:val="Emphasis"/>
          <w:i w:val="0"/>
          <w:color w:val="000000"/>
          <w:shd w:val="clear" w:color="auto" w:fill="FFFFFF"/>
        </w:rPr>
        <w:t>de</w:t>
      </w:r>
      <w:r w:rsidR="00F0439C">
        <w:rPr>
          <w:rStyle w:val="Emphasis"/>
          <w:i w:val="0"/>
          <w:color w:val="000000"/>
          <w:shd w:val="clear" w:color="auto" w:fill="FFFFFF"/>
        </w:rPr>
        <w:t>e</w:t>
      </w:r>
      <w:r w:rsidR="00FA3054">
        <w:rPr>
          <w:rStyle w:val="Emphasis"/>
          <w:i w:val="0"/>
          <w:color w:val="000000"/>
          <w:shd w:val="clear" w:color="auto" w:fill="FFFFFF"/>
        </w:rPr>
        <w:t>ms</w:t>
      </w:r>
      <w:r w:rsidR="00BD158C">
        <w:rPr>
          <w:rStyle w:val="Emphasis"/>
          <w:i w:val="0"/>
          <w:color w:val="000000"/>
          <w:shd w:val="clear" w:color="auto" w:fill="FFFFFF"/>
        </w:rPr>
        <w:t xml:space="preserve"> confidential</w:t>
      </w:r>
      <w:r w:rsidR="00401304">
        <w:rPr>
          <w:rStyle w:val="Emphasis"/>
          <w:i w:val="0"/>
          <w:color w:val="000000"/>
          <w:shd w:val="clear" w:color="auto" w:fill="FFFFFF"/>
        </w:rPr>
        <w:t>)</w:t>
      </w:r>
      <w:r w:rsidR="009034C5" w:rsidRPr="009034C5">
        <w:rPr>
          <w:rStyle w:val="Emphasis"/>
          <w:i w:val="0"/>
          <w:color w:val="000000"/>
          <w:shd w:val="clear" w:color="auto" w:fill="FFFFFF"/>
        </w:rPr>
        <w:t xml:space="preserve">.  </w:t>
      </w:r>
      <w:r w:rsidR="009034C5">
        <w:rPr>
          <w:rStyle w:val="Emphasis"/>
          <w:i w:val="0"/>
          <w:color w:val="000000"/>
          <w:shd w:val="clear" w:color="auto" w:fill="FFFFFF"/>
        </w:rPr>
        <w:t xml:space="preserve">The </w:t>
      </w:r>
      <w:r w:rsidR="003758A4">
        <w:rPr>
          <w:rStyle w:val="Emphasis"/>
          <w:i w:val="0"/>
          <w:color w:val="000000"/>
          <w:shd w:val="clear" w:color="auto" w:fill="FFFFFF"/>
        </w:rPr>
        <w:t xml:space="preserve">project specific </w:t>
      </w:r>
      <w:r w:rsidR="009034C5">
        <w:rPr>
          <w:rStyle w:val="Emphasis"/>
          <w:i w:val="0"/>
          <w:color w:val="000000"/>
          <w:shd w:val="clear" w:color="auto" w:fill="FFFFFF"/>
        </w:rPr>
        <w:t>NDA may also</w:t>
      </w:r>
      <w:r w:rsidR="00AF7BA8" w:rsidRPr="009034C5">
        <w:rPr>
          <w:rStyle w:val="Emphasis"/>
          <w:i w:val="0"/>
          <w:color w:val="000000"/>
          <w:shd w:val="clear" w:color="auto" w:fill="FFFFFF"/>
        </w:rPr>
        <w:t xml:space="preserve"> </w:t>
      </w:r>
      <w:r w:rsidR="00113F46" w:rsidRPr="009034C5">
        <w:rPr>
          <w:rStyle w:val="Emphasis"/>
          <w:i w:val="0"/>
          <w:color w:val="000000"/>
          <w:shd w:val="clear" w:color="auto" w:fill="FFFFFF"/>
        </w:rPr>
        <w:t xml:space="preserve">require </w:t>
      </w:r>
      <w:r w:rsidR="009034C5" w:rsidRPr="009034C5">
        <w:rPr>
          <w:rStyle w:val="Emphasis"/>
          <w:i w:val="0"/>
          <w:color w:val="000000"/>
          <w:shd w:val="clear" w:color="auto" w:fill="FFFFFF"/>
        </w:rPr>
        <w:t>the Contractor</w:t>
      </w:r>
      <w:r w:rsidR="003F70D8">
        <w:rPr>
          <w:rStyle w:val="Emphasis"/>
          <w:i w:val="0"/>
          <w:color w:val="000000"/>
          <w:shd w:val="clear" w:color="auto" w:fill="FFFFFF"/>
        </w:rPr>
        <w:t xml:space="preserve">, </w:t>
      </w:r>
      <w:r w:rsidR="0099385F">
        <w:rPr>
          <w:rStyle w:val="Emphasis"/>
          <w:i w:val="0"/>
          <w:color w:val="000000"/>
          <w:shd w:val="clear" w:color="auto" w:fill="FFFFFF"/>
        </w:rPr>
        <w:t>its</w:t>
      </w:r>
      <w:r w:rsidR="003F70D8">
        <w:rPr>
          <w:rStyle w:val="Emphasis"/>
          <w:i w:val="0"/>
          <w:color w:val="000000"/>
          <w:shd w:val="clear" w:color="auto" w:fill="FFFFFF"/>
        </w:rPr>
        <w:t xml:space="preserve"> Subcontractors</w:t>
      </w:r>
      <w:r w:rsidR="0099385F">
        <w:rPr>
          <w:rStyle w:val="Emphasis"/>
          <w:i w:val="0"/>
          <w:color w:val="000000"/>
          <w:shd w:val="clear" w:color="auto" w:fill="FFFFFF"/>
        </w:rPr>
        <w:t>,</w:t>
      </w:r>
      <w:r w:rsidR="003F70D8">
        <w:rPr>
          <w:rStyle w:val="Emphasis"/>
          <w:i w:val="0"/>
          <w:color w:val="000000"/>
          <w:shd w:val="clear" w:color="auto" w:fill="FFFFFF"/>
        </w:rPr>
        <w:t xml:space="preserve"> and Supplie</w:t>
      </w:r>
      <w:r w:rsidR="0099385F">
        <w:rPr>
          <w:rStyle w:val="Emphasis"/>
          <w:i w:val="0"/>
          <w:color w:val="000000"/>
          <w:shd w:val="clear" w:color="auto" w:fill="FFFFFF"/>
        </w:rPr>
        <w:t>r</w:t>
      </w:r>
      <w:r w:rsidR="003F70D8">
        <w:rPr>
          <w:rStyle w:val="Emphasis"/>
          <w:i w:val="0"/>
          <w:color w:val="000000"/>
          <w:shd w:val="clear" w:color="auto" w:fill="FFFFFF"/>
        </w:rPr>
        <w:t>s</w:t>
      </w:r>
      <w:r w:rsidR="009034C5" w:rsidRPr="009034C5">
        <w:rPr>
          <w:rStyle w:val="Emphasis"/>
          <w:i w:val="0"/>
          <w:color w:val="000000"/>
          <w:shd w:val="clear" w:color="auto" w:fill="FFFFFF"/>
        </w:rPr>
        <w:t xml:space="preserve"> to </w:t>
      </w:r>
      <w:r w:rsidR="00AF7BA8" w:rsidRPr="009034C5">
        <w:rPr>
          <w:rStyle w:val="Emphasis"/>
          <w:i w:val="0"/>
          <w:color w:val="000000"/>
          <w:shd w:val="clear" w:color="auto" w:fill="FFFFFF"/>
        </w:rPr>
        <w:t>limit access to project records</w:t>
      </w:r>
      <w:r w:rsidR="001F758D" w:rsidRPr="009034C5">
        <w:rPr>
          <w:rStyle w:val="Emphasis"/>
          <w:i w:val="0"/>
          <w:color w:val="000000"/>
          <w:shd w:val="clear" w:color="auto" w:fill="FFFFFF"/>
        </w:rPr>
        <w:t xml:space="preserve"> and/or </w:t>
      </w:r>
      <w:r w:rsidR="009034C5">
        <w:rPr>
          <w:rStyle w:val="Emphasis"/>
          <w:i w:val="0"/>
          <w:color w:val="000000"/>
          <w:shd w:val="clear" w:color="auto" w:fill="FFFFFF"/>
        </w:rPr>
        <w:t xml:space="preserve">control </w:t>
      </w:r>
      <w:r w:rsidR="001F758D" w:rsidRPr="009034C5">
        <w:rPr>
          <w:rStyle w:val="Emphasis"/>
          <w:i w:val="0"/>
          <w:color w:val="000000"/>
          <w:shd w:val="clear" w:color="auto" w:fill="FFFFFF"/>
        </w:rPr>
        <w:t>unauthorized disclosure of information</w:t>
      </w:r>
      <w:r w:rsidR="00AF7BA8" w:rsidRPr="009034C5">
        <w:rPr>
          <w:rStyle w:val="Emphasis"/>
          <w:i w:val="0"/>
          <w:color w:val="000000"/>
          <w:shd w:val="clear" w:color="auto" w:fill="FFFFFF"/>
        </w:rPr>
        <w:t xml:space="preserve"> while working under this contract.</w:t>
      </w:r>
    </w:p>
    <w:p w14:paraId="1B9C8F3A" w14:textId="77777777" w:rsidR="00585A28" w:rsidRDefault="00585A28" w:rsidP="00585A28">
      <w:pPr>
        <w:pStyle w:val="ListParagraph"/>
        <w:ind w:left="1440"/>
        <w:jc w:val="both"/>
        <w:rPr>
          <w:rStyle w:val="Emphasis"/>
          <w:i w:val="0"/>
          <w:color w:val="000000"/>
          <w:shd w:val="clear" w:color="auto" w:fill="FFFFFF"/>
        </w:rPr>
      </w:pPr>
    </w:p>
    <w:p w14:paraId="64C078C5" w14:textId="6A5F3FD2" w:rsidR="009C4A35" w:rsidRPr="00585A28" w:rsidRDefault="001F758D" w:rsidP="00585A28">
      <w:pPr>
        <w:pStyle w:val="ListParagraph"/>
        <w:numPr>
          <w:ilvl w:val="0"/>
          <w:numId w:val="5"/>
        </w:numPr>
        <w:jc w:val="both"/>
        <w:rPr>
          <w:rStyle w:val="Emphasis"/>
          <w:i w:val="0"/>
          <w:color w:val="000000"/>
          <w:shd w:val="clear" w:color="auto" w:fill="FFFFFF"/>
        </w:rPr>
      </w:pPr>
      <w:r w:rsidRPr="00585A28">
        <w:rPr>
          <w:rStyle w:val="Emphasis"/>
          <w:i w:val="0"/>
          <w:color w:val="000000"/>
          <w:shd w:val="clear" w:color="auto" w:fill="FFFFFF"/>
        </w:rPr>
        <w:t xml:space="preserve">The </w:t>
      </w:r>
      <w:r w:rsidR="00585A28" w:rsidRPr="00585A28">
        <w:rPr>
          <w:rStyle w:val="Emphasis"/>
          <w:i w:val="0"/>
          <w:color w:val="000000"/>
          <w:shd w:val="clear" w:color="auto" w:fill="FFFFFF"/>
        </w:rPr>
        <w:t xml:space="preserve">project specific </w:t>
      </w:r>
      <w:r w:rsidRPr="00585A28">
        <w:rPr>
          <w:rStyle w:val="Emphasis"/>
          <w:i w:val="0"/>
          <w:color w:val="000000"/>
          <w:shd w:val="clear" w:color="auto" w:fill="FFFFFF"/>
        </w:rPr>
        <w:t xml:space="preserve">NDA shall clearly define terms for the agreement duration, conditions for termination and potential remedies including consequences for the receiving party violating the </w:t>
      </w:r>
      <w:r w:rsidR="00585A28" w:rsidRPr="00585A28">
        <w:rPr>
          <w:rStyle w:val="Emphasis"/>
          <w:i w:val="0"/>
          <w:color w:val="000000"/>
          <w:shd w:val="clear" w:color="auto" w:fill="FFFFFF"/>
        </w:rPr>
        <w:t>agreement,</w:t>
      </w:r>
      <w:r w:rsidRPr="00585A28">
        <w:rPr>
          <w:rStyle w:val="Emphasis"/>
          <w:i w:val="0"/>
          <w:color w:val="000000"/>
          <w:shd w:val="clear" w:color="auto" w:fill="FFFFFF"/>
        </w:rPr>
        <w:t xml:space="preserve"> </w:t>
      </w:r>
      <w:r w:rsidR="00A7437E" w:rsidRPr="00585A28">
        <w:rPr>
          <w:rStyle w:val="Emphasis"/>
          <w:i w:val="0"/>
          <w:color w:val="000000"/>
          <w:shd w:val="clear" w:color="auto" w:fill="FFFFFF"/>
        </w:rPr>
        <w:t>defining financial</w:t>
      </w:r>
      <w:r w:rsidRPr="00585A28">
        <w:rPr>
          <w:rStyle w:val="Emphasis"/>
          <w:i w:val="0"/>
          <w:color w:val="000000"/>
          <w:shd w:val="clear" w:color="auto" w:fill="FFFFFF"/>
        </w:rPr>
        <w:t xml:space="preserve"> penalties, </w:t>
      </w:r>
      <w:r w:rsidR="00113F46" w:rsidRPr="00585A28">
        <w:rPr>
          <w:rStyle w:val="Emphasis"/>
          <w:i w:val="0"/>
          <w:color w:val="000000"/>
          <w:shd w:val="clear" w:color="auto" w:fill="FFFFFF"/>
        </w:rPr>
        <w:t xml:space="preserve">potential </w:t>
      </w:r>
      <w:r w:rsidRPr="00585A28">
        <w:rPr>
          <w:rStyle w:val="Emphasis"/>
          <w:i w:val="0"/>
          <w:color w:val="000000"/>
          <w:shd w:val="clear" w:color="auto" w:fill="FFFFFF"/>
        </w:rPr>
        <w:t xml:space="preserve">legal action, and injunctive relief. </w:t>
      </w:r>
      <w:r w:rsidR="00177453" w:rsidRPr="00585A28">
        <w:rPr>
          <w:rStyle w:val="Emphasis"/>
          <w:i w:val="0"/>
          <w:color w:val="000000"/>
          <w:shd w:val="clear" w:color="auto" w:fill="FFFFFF"/>
        </w:rPr>
        <w:t xml:space="preserve">Any </w:t>
      </w:r>
      <w:r w:rsidR="002A6A1A" w:rsidRPr="00585A28">
        <w:rPr>
          <w:rStyle w:val="Emphasis"/>
          <w:i w:val="0"/>
          <w:color w:val="000000"/>
          <w:shd w:val="clear" w:color="auto" w:fill="FFFFFF"/>
        </w:rPr>
        <w:t xml:space="preserve">penalties, </w:t>
      </w:r>
      <w:r w:rsidR="00177453" w:rsidRPr="00585A28">
        <w:rPr>
          <w:rStyle w:val="Emphasis"/>
          <w:i w:val="0"/>
          <w:color w:val="000000"/>
          <w:shd w:val="clear" w:color="auto" w:fill="FFFFFF"/>
        </w:rPr>
        <w:t>remedies</w:t>
      </w:r>
      <w:r w:rsidR="002A6A1A" w:rsidRPr="00585A28">
        <w:rPr>
          <w:rStyle w:val="Emphasis"/>
          <w:i w:val="0"/>
          <w:color w:val="000000"/>
          <w:shd w:val="clear" w:color="auto" w:fill="FFFFFF"/>
        </w:rPr>
        <w:t>,</w:t>
      </w:r>
      <w:r w:rsidR="00177453" w:rsidRPr="00585A28">
        <w:rPr>
          <w:rStyle w:val="Emphasis"/>
          <w:i w:val="0"/>
          <w:color w:val="000000"/>
          <w:shd w:val="clear" w:color="auto" w:fill="FFFFFF"/>
        </w:rPr>
        <w:t xml:space="preserve"> or relief shall </w:t>
      </w:r>
      <w:r w:rsidR="002A6A1A" w:rsidRPr="00585A28">
        <w:rPr>
          <w:rStyle w:val="Emphasis"/>
          <w:i w:val="0"/>
          <w:color w:val="000000"/>
          <w:shd w:val="clear" w:color="auto" w:fill="FFFFFF"/>
        </w:rPr>
        <w:t xml:space="preserve">be implemented </w:t>
      </w:r>
      <w:r w:rsidR="00177453" w:rsidRPr="00585A28">
        <w:rPr>
          <w:rStyle w:val="Emphasis"/>
          <w:i w:val="0"/>
          <w:color w:val="000000"/>
          <w:shd w:val="clear" w:color="auto" w:fill="FFFFFF"/>
        </w:rPr>
        <w:t xml:space="preserve">in accordance with the </w:t>
      </w:r>
      <w:r w:rsidR="003758A4" w:rsidRPr="00585A28">
        <w:rPr>
          <w:rStyle w:val="Emphasis"/>
          <w:i w:val="0"/>
          <w:color w:val="000000"/>
          <w:shd w:val="clear" w:color="auto" w:fill="FFFFFF"/>
        </w:rPr>
        <w:t xml:space="preserve">project specific </w:t>
      </w:r>
      <w:r w:rsidR="00177453" w:rsidRPr="00585A28">
        <w:rPr>
          <w:rStyle w:val="Emphasis"/>
          <w:i w:val="0"/>
          <w:color w:val="000000"/>
          <w:shd w:val="clear" w:color="auto" w:fill="FFFFFF"/>
        </w:rPr>
        <w:t>NDA and other applicable sections of the GENERAL CONDITIONS OF THE CONSTRUCTION CONTRACT.</w:t>
      </w:r>
    </w:p>
    <w:p w14:paraId="022565B2" w14:textId="77777777" w:rsidR="005448B4" w:rsidRDefault="005448B4" w:rsidP="001F758D">
      <w:pPr>
        <w:ind w:left="1440" w:hanging="720"/>
        <w:jc w:val="both"/>
        <w:rPr>
          <w:rStyle w:val="Emphasis"/>
          <w:i w:val="0"/>
          <w:color w:val="000000"/>
          <w:shd w:val="clear" w:color="auto" w:fill="FFFFFF"/>
        </w:rPr>
      </w:pPr>
    </w:p>
    <w:p w14:paraId="35617421" w14:textId="7E322440" w:rsidR="00585A28" w:rsidRPr="00585A28" w:rsidRDefault="00585A28" w:rsidP="00585A28">
      <w:pPr>
        <w:pStyle w:val="ListParagraph"/>
        <w:numPr>
          <w:ilvl w:val="0"/>
          <w:numId w:val="5"/>
        </w:numPr>
        <w:jc w:val="both"/>
        <w:rPr>
          <w:rStyle w:val="Emphasis"/>
          <w:i w:val="0"/>
          <w:color w:val="000000"/>
          <w:shd w:val="clear" w:color="auto" w:fill="FFFFFF"/>
        </w:rPr>
      </w:pPr>
      <w:r>
        <w:rPr>
          <w:rStyle w:val="Emphasis"/>
          <w:i w:val="0"/>
          <w:color w:val="000000"/>
          <w:shd w:val="clear" w:color="auto" w:fill="FFFFFF"/>
        </w:rPr>
        <w:t>The Contractor</w:t>
      </w:r>
      <w:r w:rsidR="00145559">
        <w:rPr>
          <w:rStyle w:val="Emphasis"/>
          <w:i w:val="0"/>
          <w:color w:val="000000"/>
          <w:shd w:val="clear" w:color="auto" w:fill="FFFFFF"/>
        </w:rPr>
        <w:t xml:space="preserve"> shall require all employees,</w:t>
      </w:r>
      <w:r w:rsidR="006C6B78">
        <w:rPr>
          <w:rStyle w:val="Emphasis"/>
          <w:i w:val="0"/>
          <w:color w:val="000000"/>
          <w:shd w:val="clear" w:color="auto" w:fill="FFFFFF"/>
        </w:rPr>
        <w:t xml:space="preserve"> </w:t>
      </w:r>
      <w:r w:rsidR="003F70D8">
        <w:rPr>
          <w:rStyle w:val="Emphasis"/>
          <w:i w:val="0"/>
          <w:color w:val="000000"/>
          <w:shd w:val="clear" w:color="auto" w:fill="FFFFFF"/>
        </w:rPr>
        <w:t>Subcontractors</w:t>
      </w:r>
      <w:r w:rsidR="006C6B78">
        <w:rPr>
          <w:rStyle w:val="Emphasis"/>
          <w:i w:val="0"/>
          <w:color w:val="000000"/>
          <w:shd w:val="clear" w:color="auto" w:fill="FFFFFF"/>
        </w:rPr>
        <w:t>,</w:t>
      </w:r>
      <w:r w:rsidR="003F70D8">
        <w:rPr>
          <w:rStyle w:val="Emphasis"/>
          <w:i w:val="0"/>
          <w:color w:val="000000"/>
          <w:shd w:val="clear" w:color="auto" w:fill="FFFFFF"/>
        </w:rPr>
        <w:t xml:space="preserve"> </w:t>
      </w:r>
      <w:r w:rsidR="006C6B78">
        <w:rPr>
          <w:rStyle w:val="Emphasis"/>
          <w:i w:val="0"/>
          <w:color w:val="000000"/>
          <w:shd w:val="clear" w:color="auto" w:fill="FFFFFF"/>
        </w:rPr>
        <w:t xml:space="preserve">and Suppliers </w:t>
      </w:r>
      <w:r w:rsidR="00145559">
        <w:rPr>
          <w:rStyle w:val="Emphasis"/>
          <w:i w:val="0"/>
          <w:color w:val="000000"/>
          <w:shd w:val="clear" w:color="auto" w:fill="FFFFFF"/>
        </w:rPr>
        <w:t xml:space="preserve">associated with and/or subcontracted for the completion of work under this contract </w:t>
      </w:r>
      <w:r>
        <w:rPr>
          <w:rStyle w:val="Emphasis"/>
          <w:i w:val="0"/>
          <w:color w:val="000000"/>
          <w:shd w:val="clear" w:color="auto" w:fill="FFFFFF"/>
        </w:rPr>
        <w:t xml:space="preserve">to undergo training </w:t>
      </w:r>
      <w:r w:rsidR="00145559">
        <w:rPr>
          <w:rStyle w:val="Emphasis"/>
          <w:i w:val="0"/>
          <w:color w:val="000000"/>
          <w:shd w:val="clear" w:color="auto" w:fill="FFFFFF"/>
        </w:rPr>
        <w:t>covering the</w:t>
      </w:r>
      <w:r>
        <w:rPr>
          <w:rStyle w:val="Emphasis"/>
          <w:i w:val="0"/>
          <w:color w:val="000000"/>
          <w:shd w:val="clear" w:color="auto" w:fill="FFFFFF"/>
        </w:rPr>
        <w:t xml:space="preserve"> terms and conditions of the project specific NDA</w:t>
      </w:r>
      <w:r w:rsidR="006C6B78">
        <w:rPr>
          <w:rStyle w:val="Emphasis"/>
          <w:i w:val="0"/>
          <w:color w:val="000000"/>
          <w:shd w:val="clear" w:color="auto" w:fill="FFFFFF"/>
        </w:rPr>
        <w:t xml:space="preserve">.  The Contractor shall </w:t>
      </w:r>
      <w:r>
        <w:rPr>
          <w:rStyle w:val="Emphasis"/>
          <w:i w:val="0"/>
          <w:color w:val="000000"/>
          <w:shd w:val="clear" w:color="auto" w:fill="FFFFFF"/>
        </w:rPr>
        <w:t xml:space="preserve">provide proof of training completion. </w:t>
      </w:r>
      <w:r w:rsidR="006C6B78">
        <w:rPr>
          <w:rStyle w:val="Emphasis"/>
          <w:i w:val="0"/>
          <w:color w:val="000000"/>
          <w:shd w:val="clear" w:color="auto" w:fill="FFFFFF"/>
        </w:rPr>
        <w:t xml:space="preserve"> </w:t>
      </w:r>
      <w:r w:rsidR="003F70D8">
        <w:rPr>
          <w:rStyle w:val="Emphasis"/>
          <w:i w:val="0"/>
          <w:color w:val="000000"/>
          <w:shd w:val="clear" w:color="auto" w:fill="FFFFFF"/>
        </w:rPr>
        <w:t xml:space="preserve">Contractor </w:t>
      </w:r>
      <w:r w:rsidR="006C6B78">
        <w:rPr>
          <w:rStyle w:val="Emphasis"/>
          <w:i w:val="0"/>
          <w:color w:val="000000"/>
          <w:shd w:val="clear" w:color="auto" w:fill="FFFFFF"/>
        </w:rPr>
        <w:t xml:space="preserve">NDA </w:t>
      </w:r>
      <w:r w:rsidR="003F70D8">
        <w:rPr>
          <w:rStyle w:val="Emphasis"/>
          <w:i w:val="0"/>
          <w:color w:val="000000"/>
          <w:shd w:val="clear" w:color="auto" w:fill="FFFFFF"/>
        </w:rPr>
        <w:t>t</w:t>
      </w:r>
      <w:r>
        <w:rPr>
          <w:rStyle w:val="Emphasis"/>
          <w:i w:val="0"/>
          <w:color w:val="000000"/>
          <w:shd w:val="clear" w:color="auto" w:fill="FFFFFF"/>
        </w:rPr>
        <w:t xml:space="preserve">raining </w:t>
      </w:r>
      <w:r w:rsidR="006C4949">
        <w:rPr>
          <w:rStyle w:val="Emphasis"/>
          <w:i w:val="0"/>
          <w:color w:val="000000"/>
          <w:shd w:val="clear" w:color="auto" w:fill="FFFFFF"/>
        </w:rPr>
        <w:t>shall</w:t>
      </w:r>
      <w:r w:rsidR="003F70D8">
        <w:rPr>
          <w:rStyle w:val="Emphasis"/>
          <w:i w:val="0"/>
          <w:color w:val="000000"/>
          <w:shd w:val="clear" w:color="auto" w:fill="FFFFFF"/>
        </w:rPr>
        <w:t xml:space="preserve"> include a</w:t>
      </w:r>
      <w:r>
        <w:rPr>
          <w:rStyle w:val="Emphasis"/>
          <w:i w:val="0"/>
          <w:color w:val="000000"/>
          <w:shd w:val="clear" w:color="auto" w:fill="FFFFFF"/>
        </w:rPr>
        <w:t xml:space="preserve"> review of all terms and conditions of the NDA </w:t>
      </w:r>
      <w:r w:rsidR="003C76FB">
        <w:rPr>
          <w:rStyle w:val="Emphasis"/>
          <w:i w:val="0"/>
          <w:color w:val="000000"/>
          <w:shd w:val="clear" w:color="auto" w:fill="FFFFFF"/>
        </w:rPr>
        <w:t xml:space="preserve">prior to each </w:t>
      </w:r>
      <w:r w:rsidR="00145559">
        <w:rPr>
          <w:rStyle w:val="Emphasis"/>
          <w:i w:val="0"/>
          <w:color w:val="000000"/>
          <w:shd w:val="clear" w:color="auto" w:fill="FFFFFF"/>
        </w:rPr>
        <w:t>individual</w:t>
      </w:r>
      <w:r w:rsidR="003C76FB">
        <w:rPr>
          <w:rStyle w:val="Emphasis"/>
          <w:i w:val="0"/>
          <w:color w:val="000000"/>
          <w:shd w:val="clear" w:color="auto" w:fill="FFFFFF"/>
        </w:rPr>
        <w:t xml:space="preserve"> signing of the terms and conditions.</w:t>
      </w:r>
    </w:p>
    <w:p w14:paraId="76B0F1D9" w14:textId="77777777" w:rsidR="00585A28" w:rsidRPr="00585A28" w:rsidRDefault="00585A28" w:rsidP="00585A28">
      <w:pPr>
        <w:pStyle w:val="ListParagraph"/>
        <w:rPr>
          <w:rStyle w:val="Emphasis"/>
          <w:i w:val="0"/>
          <w:color w:val="000000"/>
          <w:shd w:val="clear" w:color="auto" w:fill="FFFFFF"/>
        </w:rPr>
      </w:pPr>
    </w:p>
    <w:p w14:paraId="57915BB3" w14:textId="730F3993" w:rsidR="00585A28" w:rsidRPr="00585A28" w:rsidRDefault="005448B4" w:rsidP="00585A28">
      <w:pPr>
        <w:pStyle w:val="ListParagraph"/>
        <w:numPr>
          <w:ilvl w:val="0"/>
          <w:numId w:val="5"/>
        </w:numPr>
        <w:jc w:val="both"/>
        <w:rPr>
          <w:rStyle w:val="Emphasis"/>
          <w:i w:val="0"/>
          <w:color w:val="000000"/>
          <w:shd w:val="clear" w:color="auto" w:fill="FFFFFF"/>
        </w:rPr>
      </w:pPr>
      <w:r w:rsidRPr="00585A28">
        <w:rPr>
          <w:rStyle w:val="Emphasis"/>
          <w:i w:val="0"/>
          <w:color w:val="000000"/>
          <w:shd w:val="clear" w:color="auto" w:fill="FFFFFF"/>
        </w:rPr>
        <w:lastRenderedPageBreak/>
        <w:t>The Contractor shall require all employees</w:t>
      </w:r>
      <w:r w:rsidR="00145559">
        <w:rPr>
          <w:rStyle w:val="Emphasis"/>
          <w:i w:val="0"/>
          <w:color w:val="000000"/>
          <w:shd w:val="clear" w:color="auto" w:fill="FFFFFF"/>
        </w:rPr>
        <w:t>, Subcontract</w:t>
      </w:r>
      <w:r w:rsidR="00F74F48">
        <w:rPr>
          <w:rStyle w:val="Emphasis"/>
          <w:i w:val="0"/>
          <w:color w:val="000000"/>
          <w:shd w:val="clear" w:color="auto" w:fill="FFFFFF"/>
        </w:rPr>
        <w:t>or</w:t>
      </w:r>
      <w:r w:rsidR="00145559">
        <w:rPr>
          <w:rStyle w:val="Emphasis"/>
          <w:i w:val="0"/>
          <w:color w:val="000000"/>
          <w:shd w:val="clear" w:color="auto" w:fill="FFFFFF"/>
        </w:rPr>
        <w:t>s,</w:t>
      </w:r>
      <w:r w:rsidRPr="00585A28">
        <w:rPr>
          <w:rStyle w:val="Emphasis"/>
          <w:i w:val="0"/>
          <w:color w:val="000000"/>
          <w:shd w:val="clear" w:color="auto" w:fill="FFFFFF"/>
        </w:rPr>
        <w:t xml:space="preserve"> and Su</w:t>
      </w:r>
      <w:r w:rsidR="00145559">
        <w:rPr>
          <w:rStyle w:val="Emphasis"/>
          <w:i w:val="0"/>
          <w:color w:val="000000"/>
          <w:shd w:val="clear" w:color="auto" w:fill="FFFFFF"/>
        </w:rPr>
        <w:t>ppliers</w:t>
      </w:r>
      <w:r w:rsidRPr="00585A28">
        <w:rPr>
          <w:rStyle w:val="Emphasis"/>
          <w:i w:val="0"/>
          <w:color w:val="000000"/>
          <w:shd w:val="clear" w:color="auto" w:fill="FFFFFF"/>
        </w:rPr>
        <w:t xml:space="preserve"> associated with </w:t>
      </w:r>
      <w:r w:rsidR="008D7157" w:rsidRPr="00585A28">
        <w:rPr>
          <w:rStyle w:val="Emphasis"/>
          <w:i w:val="0"/>
          <w:color w:val="000000"/>
          <w:shd w:val="clear" w:color="auto" w:fill="FFFFFF"/>
        </w:rPr>
        <w:t>and</w:t>
      </w:r>
      <w:r w:rsidR="00585A28" w:rsidRPr="00585A28">
        <w:rPr>
          <w:rStyle w:val="Emphasis"/>
          <w:i w:val="0"/>
          <w:color w:val="000000"/>
          <w:shd w:val="clear" w:color="auto" w:fill="FFFFFF"/>
        </w:rPr>
        <w:t>/or</w:t>
      </w:r>
      <w:r w:rsidR="008D7157" w:rsidRPr="00585A28">
        <w:rPr>
          <w:rStyle w:val="Emphasis"/>
          <w:i w:val="0"/>
          <w:color w:val="000000"/>
          <w:shd w:val="clear" w:color="auto" w:fill="FFFFFF"/>
        </w:rPr>
        <w:t xml:space="preserve"> subcontracted for</w:t>
      </w:r>
      <w:r w:rsidR="00585A28" w:rsidRPr="00585A28">
        <w:rPr>
          <w:rStyle w:val="Emphasis"/>
          <w:i w:val="0"/>
          <w:color w:val="000000"/>
          <w:shd w:val="clear" w:color="auto" w:fill="FFFFFF"/>
        </w:rPr>
        <w:t xml:space="preserve"> the</w:t>
      </w:r>
      <w:r w:rsidR="008D7157" w:rsidRPr="00585A28">
        <w:rPr>
          <w:rStyle w:val="Emphasis"/>
          <w:i w:val="0"/>
          <w:color w:val="000000"/>
          <w:shd w:val="clear" w:color="auto" w:fill="FFFFFF"/>
        </w:rPr>
        <w:t xml:space="preserve"> completion of work under this</w:t>
      </w:r>
      <w:r w:rsidRPr="00585A28">
        <w:rPr>
          <w:rStyle w:val="Emphasis"/>
          <w:i w:val="0"/>
          <w:color w:val="000000"/>
          <w:shd w:val="clear" w:color="auto" w:fill="FFFFFF"/>
        </w:rPr>
        <w:t xml:space="preserve"> contract to review and sign the project specific NDA.  </w:t>
      </w:r>
      <w:r w:rsidR="000F6B41">
        <w:rPr>
          <w:rStyle w:val="Emphasis"/>
          <w:i w:val="0"/>
          <w:color w:val="000000"/>
          <w:shd w:val="clear" w:color="auto" w:fill="FFFFFF"/>
        </w:rPr>
        <w:t>All</w:t>
      </w:r>
      <w:r w:rsidR="00035B7D">
        <w:rPr>
          <w:rStyle w:val="Emphasis"/>
          <w:i w:val="0"/>
          <w:color w:val="000000"/>
          <w:shd w:val="clear" w:color="auto" w:fill="FFFFFF"/>
        </w:rPr>
        <w:t xml:space="preserve"> s</w:t>
      </w:r>
      <w:r w:rsidRPr="00585A28">
        <w:rPr>
          <w:rStyle w:val="Emphasis"/>
          <w:i w:val="0"/>
          <w:color w:val="000000"/>
          <w:shd w:val="clear" w:color="auto" w:fill="FFFFFF"/>
        </w:rPr>
        <w:t xml:space="preserve">ignatories </w:t>
      </w:r>
      <w:r w:rsidR="000F6B41">
        <w:rPr>
          <w:rStyle w:val="Emphasis"/>
          <w:i w:val="0"/>
          <w:color w:val="000000"/>
          <w:shd w:val="clear" w:color="auto" w:fill="FFFFFF"/>
        </w:rPr>
        <w:t xml:space="preserve">shall </w:t>
      </w:r>
      <w:r w:rsidRPr="00585A28">
        <w:rPr>
          <w:rStyle w:val="Emphasis"/>
          <w:i w:val="0"/>
          <w:color w:val="000000"/>
          <w:shd w:val="clear" w:color="auto" w:fill="FFFFFF"/>
        </w:rPr>
        <w:t>be bound to the same terms as the Contract</w:t>
      </w:r>
      <w:r w:rsidR="008D7157" w:rsidRPr="00585A28">
        <w:rPr>
          <w:rStyle w:val="Emphasis"/>
          <w:i w:val="0"/>
          <w:color w:val="000000"/>
          <w:shd w:val="clear" w:color="auto" w:fill="FFFFFF"/>
        </w:rPr>
        <w:t>ing entities</w:t>
      </w:r>
      <w:r w:rsidRPr="00585A28">
        <w:rPr>
          <w:rStyle w:val="Emphasis"/>
          <w:i w:val="0"/>
          <w:color w:val="000000"/>
          <w:shd w:val="clear" w:color="auto" w:fill="FFFFFF"/>
        </w:rPr>
        <w:t xml:space="preserve"> in accordance with the project specific NDA.</w:t>
      </w:r>
    </w:p>
    <w:p w14:paraId="512CC3F3" w14:textId="77777777" w:rsidR="00AF7DE5" w:rsidRDefault="00AF7DE5" w:rsidP="001F758D">
      <w:pPr>
        <w:ind w:left="1440" w:hanging="720"/>
        <w:jc w:val="both"/>
        <w:rPr>
          <w:rStyle w:val="Emphasis"/>
          <w:i w:val="0"/>
          <w:color w:val="000000"/>
          <w:shd w:val="clear" w:color="auto" w:fill="FFFFFF"/>
        </w:rPr>
      </w:pPr>
    </w:p>
    <w:p w14:paraId="47B2D88F" w14:textId="77777777" w:rsidR="00AF7DE5" w:rsidRDefault="00AF7DE5" w:rsidP="001F758D">
      <w:pPr>
        <w:ind w:left="1440" w:hanging="720"/>
        <w:jc w:val="both"/>
        <w:rPr>
          <w:rStyle w:val="Emphasis"/>
          <w:i w:val="0"/>
          <w:color w:val="000000"/>
          <w:shd w:val="clear" w:color="auto" w:fill="FFFFFF"/>
        </w:rPr>
      </w:pPr>
    </w:p>
    <w:p w14:paraId="70D35551" w14:textId="77777777" w:rsidR="00A90F91" w:rsidRDefault="00A90F91" w:rsidP="00A90F91">
      <w:pPr>
        <w:rPr>
          <w:rStyle w:val="Emphasis"/>
          <w:i w:val="0"/>
          <w:color w:val="000000"/>
          <w:shd w:val="clear" w:color="auto" w:fill="FFFFFF"/>
        </w:rPr>
      </w:pPr>
    </w:p>
    <w:p w14:paraId="214AA843" w14:textId="77777777" w:rsidR="00A90F91" w:rsidRDefault="00A90F91" w:rsidP="00A90F91">
      <w:pPr>
        <w:jc w:val="center"/>
        <w:rPr>
          <w:rStyle w:val="Emphasis"/>
          <w:i w:val="0"/>
          <w:color w:val="000000"/>
          <w:shd w:val="clear" w:color="auto" w:fill="FFFFFF"/>
        </w:rPr>
      </w:pPr>
    </w:p>
    <w:p w14:paraId="38746631" w14:textId="2DAEADB4" w:rsidR="00AF7DE5" w:rsidRPr="001F758D" w:rsidRDefault="00AF7DE5" w:rsidP="00A90F91">
      <w:pPr>
        <w:jc w:val="center"/>
        <w:rPr>
          <w:iCs/>
          <w:color w:val="000000"/>
          <w:shd w:val="clear" w:color="auto" w:fill="FFFFFF"/>
        </w:rPr>
      </w:pPr>
      <w:r>
        <w:rPr>
          <w:rStyle w:val="Emphasis"/>
          <w:i w:val="0"/>
          <w:color w:val="000000"/>
          <w:shd w:val="clear" w:color="auto" w:fill="FFFFFF"/>
        </w:rPr>
        <w:t>*** END OF SUPPLEMENTAL GENERAL CONDITIONS ***</w:t>
      </w:r>
    </w:p>
    <w:sectPr w:rsidR="00AF7DE5" w:rsidRPr="001F75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08" w:right="1368" w:bottom="864" w:left="1368" w:header="1008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EFDCC" w14:textId="77777777" w:rsidR="00F7517E" w:rsidRDefault="00F7517E">
      <w:r>
        <w:separator/>
      </w:r>
    </w:p>
  </w:endnote>
  <w:endnote w:type="continuationSeparator" w:id="0">
    <w:p w14:paraId="4EE0779A" w14:textId="77777777" w:rsidR="00F7517E" w:rsidRDefault="00F7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Bskvll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9045" w14:textId="77777777" w:rsidR="00DD0657" w:rsidRDefault="00DD0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078D4" w14:textId="77777777" w:rsidR="000A6D0B" w:rsidRDefault="000A6D0B">
    <w:pPr>
      <w:spacing w:line="240" w:lineRule="exact"/>
    </w:pPr>
  </w:p>
  <w:p w14:paraId="64C078D5" w14:textId="16B2C4DB" w:rsidR="000A6D0B" w:rsidRDefault="000A6D0B" w:rsidP="00A90F91">
    <w:pPr>
      <w:ind w:left="222" w:right="692"/>
      <w:jc w:val="center"/>
      <w:rPr>
        <w:rFonts w:ascii="NewBskvll BT" w:hAnsi="NewBskvll BT"/>
      </w:rPr>
    </w:pPr>
    <w:r>
      <w:rPr>
        <w:rFonts w:ascii="NewBskvll BT" w:hAnsi="NewBskvll BT"/>
      </w:rPr>
      <w:fldChar w:fldCharType="begin"/>
    </w:r>
    <w:r>
      <w:rPr>
        <w:rFonts w:ascii="NewBskvll BT" w:hAnsi="NewBskvll BT"/>
      </w:rPr>
      <w:instrText xml:space="preserve">PAGE </w:instrText>
    </w:r>
    <w:r>
      <w:rPr>
        <w:rFonts w:ascii="NewBskvll BT" w:hAnsi="NewBskvll BT"/>
      </w:rPr>
      <w:fldChar w:fldCharType="separate"/>
    </w:r>
    <w:r w:rsidR="00E37238">
      <w:rPr>
        <w:rFonts w:ascii="NewBskvll BT" w:hAnsi="NewBskvll BT"/>
        <w:noProof/>
      </w:rPr>
      <w:t>1</w:t>
    </w:r>
    <w:r>
      <w:rPr>
        <w:rFonts w:ascii="NewBskvll BT" w:hAnsi="NewBskvll BT"/>
      </w:rPr>
      <w:fldChar w:fldCharType="end"/>
    </w:r>
  </w:p>
  <w:p w14:paraId="64C078D6" w14:textId="77777777" w:rsidR="000A6D0B" w:rsidRDefault="000A6D0B">
    <w:pPr>
      <w:ind w:left="222" w:right="692"/>
      <w:jc w:val="center"/>
      <w:rPr>
        <w:rFonts w:ascii="Courier New" w:hAnsi="Courier Ne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EE6EF" w14:textId="77777777" w:rsidR="00DD0657" w:rsidRDefault="00DD0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6C06D" w14:textId="77777777" w:rsidR="00F7517E" w:rsidRDefault="00F7517E">
      <w:r>
        <w:separator/>
      </w:r>
    </w:p>
  </w:footnote>
  <w:footnote w:type="continuationSeparator" w:id="0">
    <w:p w14:paraId="05ED08C8" w14:textId="77777777" w:rsidR="00F7517E" w:rsidRDefault="00F7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CE198" w14:textId="77777777" w:rsidR="00DD0657" w:rsidRDefault="00DD06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078CD" w14:textId="25F5D362" w:rsidR="00F40E71" w:rsidRDefault="000A6D0B" w:rsidP="00AB120E">
    <w:pPr>
      <w:ind w:left="72" w:right="72"/>
      <w:rPr>
        <w:b/>
        <w:sz w:val="24"/>
      </w:rPr>
    </w:pPr>
    <w:r>
      <w:rPr>
        <w:b/>
        <w:sz w:val="24"/>
      </w:rPr>
      <w:t>DGS-30-</w:t>
    </w:r>
    <w:r w:rsidR="004B0854">
      <w:rPr>
        <w:b/>
        <w:sz w:val="24"/>
      </w:rPr>
      <w:t>377</w:t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</w:p>
  <w:p w14:paraId="64C078CE" w14:textId="25884F3E" w:rsidR="000A6D0B" w:rsidRDefault="000A6D0B" w:rsidP="00AB120E">
    <w:pPr>
      <w:ind w:left="72" w:right="72"/>
    </w:pPr>
    <w:r>
      <w:t xml:space="preserve">(Rev. </w:t>
    </w:r>
    <w:r w:rsidR="004B0854">
      <w:t>0</w:t>
    </w:r>
    <w:r w:rsidR="006F43B2">
      <w:t>2</w:t>
    </w:r>
    <w:r w:rsidR="00C46DAF">
      <w:t>/</w:t>
    </w:r>
    <w:r w:rsidR="004B0854">
      <w:t>26</w:t>
    </w:r>
    <w:r>
      <w:t>)</w:t>
    </w:r>
  </w:p>
  <w:p w14:paraId="64C078D2" w14:textId="77777777" w:rsidR="000A6D0B" w:rsidRDefault="000A6D0B">
    <w:pPr>
      <w:spacing w:line="240" w:lineRule="exact"/>
      <w:rPr>
        <w:rFonts w:ascii="Courier New" w:hAnsi="Courier Ne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764A4" w14:textId="77777777" w:rsidR="00DD0657" w:rsidRDefault="00DD06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D59CD"/>
    <w:multiLevelType w:val="hybridMultilevel"/>
    <w:tmpl w:val="28F81A02"/>
    <w:lvl w:ilvl="0" w:tplc="648248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95AF1"/>
    <w:multiLevelType w:val="hybridMultilevel"/>
    <w:tmpl w:val="1456A010"/>
    <w:lvl w:ilvl="0" w:tplc="C73006AA">
      <w:start w:val="1"/>
      <w:numFmt w:val="lowerLetter"/>
      <w:lvlText w:val="(%1)"/>
      <w:lvlJc w:val="left"/>
      <w:pPr>
        <w:ind w:left="1440" w:hanging="67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69117964"/>
    <w:multiLevelType w:val="hybridMultilevel"/>
    <w:tmpl w:val="BCA478CC"/>
    <w:lvl w:ilvl="0" w:tplc="BEB484DC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C265F"/>
    <w:multiLevelType w:val="hybridMultilevel"/>
    <w:tmpl w:val="553685F4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F58D7"/>
    <w:multiLevelType w:val="hybridMultilevel"/>
    <w:tmpl w:val="9886C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425089">
    <w:abstractNumId w:val="0"/>
  </w:num>
  <w:num w:numId="2" w16cid:durableId="1774324524">
    <w:abstractNumId w:val="4"/>
  </w:num>
  <w:num w:numId="3" w16cid:durableId="1165512226">
    <w:abstractNumId w:val="3"/>
  </w:num>
  <w:num w:numId="4" w16cid:durableId="2006854166">
    <w:abstractNumId w:val="2"/>
  </w:num>
  <w:num w:numId="5" w16cid:durableId="326985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1FB"/>
    <w:rsid w:val="00011CC5"/>
    <w:rsid w:val="00035B7D"/>
    <w:rsid w:val="00036E4C"/>
    <w:rsid w:val="000634F2"/>
    <w:rsid w:val="00064494"/>
    <w:rsid w:val="000829D9"/>
    <w:rsid w:val="000A6D0B"/>
    <w:rsid w:val="000F6B41"/>
    <w:rsid w:val="001016A1"/>
    <w:rsid w:val="00102EA7"/>
    <w:rsid w:val="00113F46"/>
    <w:rsid w:val="001325EE"/>
    <w:rsid w:val="00145559"/>
    <w:rsid w:val="00152363"/>
    <w:rsid w:val="00174F9C"/>
    <w:rsid w:val="00177453"/>
    <w:rsid w:val="00195597"/>
    <w:rsid w:val="001A3771"/>
    <w:rsid w:val="001D3DCB"/>
    <w:rsid w:val="001E3619"/>
    <w:rsid w:val="001F4231"/>
    <w:rsid w:val="001F758D"/>
    <w:rsid w:val="002474F5"/>
    <w:rsid w:val="00256654"/>
    <w:rsid w:val="00283716"/>
    <w:rsid w:val="002A6A1A"/>
    <w:rsid w:val="002E5AD2"/>
    <w:rsid w:val="00314233"/>
    <w:rsid w:val="003758A4"/>
    <w:rsid w:val="00382231"/>
    <w:rsid w:val="003A06AB"/>
    <w:rsid w:val="003A25B8"/>
    <w:rsid w:val="003C76FB"/>
    <w:rsid w:val="003D4FA2"/>
    <w:rsid w:val="003F304E"/>
    <w:rsid w:val="003F70D8"/>
    <w:rsid w:val="00401304"/>
    <w:rsid w:val="00416BE6"/>
    <w:rsid w:val="00452842"/>
    <w:rsid w:val="00474783"/>
    <w:rsid w:val="004B0854"/>
    <w:rsid w:val="004D4118"/>
    <w:rsid w:val="004F7BF9"/>
    <w:rsid w:val="005173D4"/>
    <w:rsid w:val="00533ADC"/>
    <w:rsid w:val="005448B4"/>
    <w:rsid w:val="00572F60"/>
    <w:rsid w:val="00585A28"/>
    <w:rsid w:val="00586876"/>
    <w:rsid w:val="00596AE3"/>
    <w:rsid w:val="005A2866"/>
    <w:rsid w:val="005A684F"/>
    <w:rsid w:val="005F6F2B"/>
    <w:rsid w:val="006025DD"/>
    <w:rsid w:val="00605013"/>
    <w:rsid w:val="00620DBC"/>
    <w:rsid w:val="00635F2C"/>
    <w:rsid w:val="00677885"/>
    <w:rsid w:val="00682B14"/>
    <w:rsid w:val="00686680"/>
    <w:rsid w:val="006957E5"/>
    <w:rsid w:val="006B1F21"/>
    <w:rsid w:val="006C13E0"/>
    <w:rsid w:val="006C4949"/>
    <w:rsid w:val="006C6B78"/>
    <w:rsid w:val="006D76E1"/>
    <w:rsid w:val="006E5789"/>
    <w:rsid w:val="006F43B2"/>
    <w:rsid w:val="00742018"/>
    <w:rsid w:val="00772A6D"/>
    <w:rsid w:val="00777767"/>
    <w:rsid w:val="00786578"/>
    <w:rsid w:val="007A3C63"/>
    <w:rsid w:val="007A5616"/>
    <w:rsid w:val="007B2C2D"/>
    <w:rsid w:val="007C6E7D"/>
    <w:rsid w:val="007D0284"/>
    <w:rsid w:val="007D5945"/>
    <w:rsid w:val="007D6182"/>
    <w:rsid w:val="007F3608"/>
    <w:rsid w:val="008270DD"/>
    <w:rsid w:val="0083465E"/>
    <w:rsid w:val="008B1BFE"/>
    <w:rsid w:val="008D7157"/>
    <w:rsid w:val="009034C5"/>
    <w:rsid w:val="0092768C"/>
    <w:rsid w:val="00951B41"/>
    <w:rsid w:val="0096040D"/>
    <w:rsid w:val="0096675E"/>
    <w:rsid w:val="0098496F"/>
    <w:rsid w:val="009858F9"/>
    <w:rsid w:val="0099385F"/>
    <w:rsid w:val="009941FB"/>
    <w:rsid w:val="00997237"/>
    <w:rsid w:val="009C4A35"/>
    <w:rsid w:val="009D741D"/>
    <w:rsid w:val="009F471A"/>
    <w:rsid w:val="009F523D"/>
    <w:rsid w:val="009F604A"/>
    <w:rsid w:val="009F6F79"/>
    <w:rsid w:val="00A25374"/>
    <w:rsid w:val="00A50AFF"/>
    <w:rsid w:val="00A62B45"/>
    <w:rsid w:val="00A7437E"/>
    <w:rsid w:val="00A90F91"/>
    <w:rsid w:val="00A92C1E"/>
    <w:rsid w:val="00AB120E"/>
    <w:rsid w:val="00AC3175"/>
    <w:rsid w:val="00AF29C8"/>
    <w:rsid w:val="00AF7BA8"/>
    <w:rsid w:val="00AF7DE5"/>
    <w:rsid w:val="00B058AF"/>
    <w:rsid w:val="00B31978"/>
    <w:rsid w:val="00B87370"/>
    <w:rsid w:val="00B87A9B"/>
    <w:rsid w:val="00BA22D9"/>
    <w:rsid w:val="00BD158C"/>
    <w:rsid w:val="00BE296F"/>
    <w:rsid w:val="00C04A84"/>
    <w:rsid w:val="00C22462"/>
    <w:rsid w:val="00C3603A"/>
    <w:rsid w:val="00C365EE"/>
    <w:rsid w:val="00C373B6"/>
    <w:rsid w:val="00C4210B"/>
    <w:rsid w:val="00C46DAF"/>
    <w:rsid w:val="00C633EE"/>
    <w:rsid w:val="00C66DF8"/>
    <w:rsid w:val="00C741E7"/>
    <w:rsid w:val="00CD1ED5"/>
    <w:rsid w:val="00CD777F"/>
    <w:rsid w:val="00D23391"/>
    <w:rsid w:val="00D3729A"/>
    <w:rsid w:val="00D4621E"/>
    <w:rsid w:val="00D67B88"/>
    <w:rsid w:val="00D84313"/>
    <w:rsid w:val="00DC659A"/>
    <w:rsid w:val="00DD0657"/>
    <w:rsid w:val="00DD08A9"/>
    <w:rsid w:val="00E14ECD"/>
    <w:rsid w:val="00E37238"/>
    <w:rsid w:val="00E40EA0"/>
    <w:rsid w:val="00E46397"/>
    <w:rsid w:val="00E670B1"/>
    <w:rsid w:val="00EA6F72"/>
    <w:rsid w:val="00EB3864"/>
    <w:rsid w:val="00EC38E0"/>
    <w:rsid w:val="00EF544C"/>
    <w:rsid w:val="00EF6E66"/>
    <w:rsid w:val="00F0439C"/>
    <w:rsid w:val="00F31920"/>
    <w:rsid w:val="00F37395"/>
    <w:rsid w:val="00F40E71"/>
    <w:rsid w:val="00F4694D"/>
    <w:rsid w:val="00F74F48"/>
    <w:rsid w:val="00F7517E"/>
    <w:rsid w:val="00FA3054"/>
    <w:rsid w:val="00FD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64C078B5"/>
  <w15:docId w15:val="{1F6A4C15-B7A8-49E5-BD1B-EBFA2CF2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74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7478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F6F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F6F2B"/>
  </w:style>
  <w:style w:type="character" w:customStyle="1" w:styleId="CommentTextChar">
    <w:name w:val="Comment Text Char"/>
    <w:basedOn w:val="DefaultParagraphFont"/>
    <w:link w:val="CommentText"/>
    <w:rsid w:val="005F6F2B"/>
  </w:style>
  <w:style w:type="paragraph" w:styleId="CommentSubject">
    <w:name w:val="annotation subject"/>
    <w:basedOn w:val="CommentText"/>
    <w:next w:val="CommentText"/>
    <w:link w:val="CommentSubjectChar"/>
    <w:rsid w:val="005F6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F6F2B"/>
    <w:rPr>
      <w:b/>
      <w:bCs/>
    </w:rPr>
  </w:style>
  <w:style w:type="paragraph" w:styleId="ListParagraph">
    <w:name w:val="List Paragraph"/>
    <w:basedOn w:val="Normal"/>
    <w:uiPriority w:val="34"/>
    <w:qFormat/>
    <w:rsid w:val="00682B14"/>
    <w:pPr>
      <w:ind w:left="720"/>
      <w:contextualSpacing/>
    </w:pPr>
  </w:style>
  <w:style w:type="paragraph" w:customStyle="1" w:styleId="Default">
    <w:name w:val="Default"/>
    <w:rsid w:val="00682B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DefaultJustifiedLeft05Hanging05">
    <w:name w:val="Style Default + Justified Left:  0.5&quot; Hanging:  0.5&quot;"/>
    <w:basedOn w:val="Default"/>
    <w:rsid w:val="00682B14"/>
    <w:pPr>
      <w:ind w:left="1440" w:hanging="720"/>
      <w:jc w:val="both"/>
    </w:pPr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CD1ED5"/>
    <w:rPr>
      <w:i/>
      <w:iCs/>
    </w:rPr>
  </w:style>
  <w:style w:type="paragraph" w:styleId="Revision">
    <w:name w:val="Revision"/>
    <w:hidden/>
    <w:uiPriority w:val="99"/>
    <w:semiHidden/>
    <w:rsid w:val="007D6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D561DE5E4BB48905047BC3CB1113D" ma:contentTypeVersion="16" ma:contentTypeDescription="Create a new document." ma:contentTypeScope="" ma:versionID="d5520c6ed997254f78ff72884c73dd56">
  <xsd:schema xmlns:xsd="http://www.w3.org/2001/XMLSchema" xmlns:xs="http://www.w3.org/2001/XMLSchema" xmlns:p="http://schemas.microsoft.com/office/2006/metadata/properties" xmlns:ns3="e6696ded-6f3b-4aef-ac9a-3c2e661b30bf" targetNamespace="http://schemas.microsoft.com/office/2006/metadata/properties" ma:root="true" ma:fieldsID="c953183e8752d9306380e215f884a3ae" ns3:_="">
    <xsd:import namespace="e6696ded-6f3b-4aef-ac9a-3c2e661b30bf"/>
    <xsd:element name="properties">
      <xsd:complexType>
        <xsd:sequence>
          <xsd:element name="documentManagement">
            <xsd:complexType>
              <xsd:all>
                <xsd:element ref="ns3:CloudMigratorOriginId" minOccurs="0"/>
                <xsd:element ref="ns3:FileHash" minOccurs="0"/>
                <xsd:element ref="ns3:CloudMigratorVersion" minOccurs="0"/>
                <xsd:element ref="ns3:UniqueSourceRef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96ded-6f3b-4aef-ac9a-3c2e661b30bf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696ded-6f3b-4aef-ac9a-3c2e661b30bf" xsi:nil="true"/>
    <CloudMigratorVersion xmlns="e6696ded-6f3b-4aef-ac9a-3c2e661b30bf" xsi:nil="true"/>
    <CloudMigratorOriginId xmlns="e6696ded-6f3b-4aef-ac9a-3c2e661b30bf" xsi:nil="true"/>
    <FileHash xmlns="e6696ded-6f3b-4aef-ac9a-3c2e661b30bf" xsi:nil="true"/>
    <UniqueSourceRef xmlns="e6696ded-6f3b-4aef-ac9a-3c2e661b30bf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1DEBE-9224-4A14-AD5D-6FCC34A3EDD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B29859B-61F4-4498-8F94-510D76B8F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96ded-6f3b-4aef-ac9a-3c2e661b3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B94456-5C4B-4027-AB85-5CCE6A5163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19D22D-97F2-45D2-862F-D8ADD9CAFFE6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e6696ded-6f3b-4aef-ac9a-3c2e661b30bf"/>
  </ds:schemaRefs>
</ds:datastoreItem>
</file>

<file path=customXml/itemProps5.xml><?xml version="1.0" encoding="utf-8"?>
<ds:datastoreItem xmlns:ds="http://schemas.openxmlformats.org/officeDocument/2006/customXml" ds:itemID="{7E3516E8-AD9E-4FE0-AFDC-D6C2C94213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2771</Characters>
  <Application>Microsoft Office Word</Application>
  <DocSecurity>0</DocSecurity>
  <PresentationFormat>14|.DOCX</PresentationFormat>
  <Lines>59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Ogilvie, Patrick (DGS)</dc:creator>
  <cp:lastModifiedBy>Gray, Michael (DGS)</cp:lastModifiedBy>
  <cp:revision>2</cp:revision>
  <dcterms:created xsi:type="dcterms:W3CDTF">2026-02-04T18:51:00Z</dcterms:created>
  <dcterms:modified xsi:type="dcterms:W3CDTF">2026-02-04T18:51:00Z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0x010100675D561DE5E4BB48905047BC3CB1113D</vt:lpwstr>
  </property>
</Properties>
</file>